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603106" w:rsidTr="00603106">
        <w:trPr>
          <w:tblCellSpacing w:w="0" w:type="dxa"/>
        </w:trPr>
        <w:tc>
          <w:tcPr>
            <w:tcW w:w="0" w:type="auto"/>
            <w:shd w:val="clear" w:color="auto" w:fill="FFFFFF"/>
            <w:tcMar>
              <w:top w:w="375" w:type="dxa"/>
              <w:left w:w="660" w:type="dxa"/>
              <w:bottom w:w="300" w:type="dxa"/>
              <w:right w:w="66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706"/>
            </w:tblGrid>
            <w:tr w:rsidR="00603106">
              <w:trPr>
                <w:tblCellSpacing w:w="0" w:type="dxa"/>
              </w:trPr>
              <w:tc>
                <w:tcPr>
                  <w:tcW w:w="0" w:type="auto"/>
                  <w:vAlign w:val="center"/>
                  <w:hideMark/>
                </w:tcPr>
                <w:p w:rsidR="00603106" w:rsidRDefault="00603106">
                  <w:pPr>
                    <w:spacing w:line="450" w:lineRule="exact"/>
                    <w:rPr>
                      <w:rFonts w:ascii="Arial" w:hAnsi="Arial" w:cs="Arial"/>
                      <w:color w:val="05164D"/>
                      <w:sz w:val="39"/>
                      <w:szCs w:val="39"/>
                    </w:rPr>
                  </w:pPr>
                  <w:r>
                    <w:rPr>
                      <w:rFonts w:ascii="Arial" w:hAnsi="Arial" w:cs="Arial"/>
                      <w:color w:val="05164D"/>
                      <w:sz w:val="39"/>
                      <w:szCs w:val="39"/>
                    </w:rPr>
                    <w:t xml:space="preserve">Latest information on flights to the Middle East – flight cancellations extended </w:t>
                  </w:r>
                </w:p>
              </w:tc>
            </w:tr>
          </w:tbl>
          <w:p w:rsidR="00603106" w:rsidRDefault="00603106">
            <w:pPr>
              <w:rPr>
                <w:rFonts w:eastAsia="Times New Roman"/>
                <w:sz w:val="20"/>
                <w:szCs w:val="20"/>
              </w:rPr>
            </w:pPr>
          </w:p>
        </w:tc>
      </w:tr>
    </w:tbl>
    <w:p w:rsidR="00603106" w:rsidRDefault="00603106" w:rsidP="00603106"/>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603106" w:rsidTr="00603106">
        <w:trPr>
          <w:tblCellSpacing w:w="0" w:type="dxa"/>
        </w:trPr>
        <w:tc>
          <w:tcPr>
            <w:tcW w:w="0" w:type="auto"/>
            <w:shd w:val="clear" w:color="auto" w:fill="FFFFFF"/>
            <w:tcMar>
              <w:top w:w="0" w:type="dxa"/>
              <w:left w:w="660" w:type="dxa"/>
              <w:bottom w:w="1200" w:type="dxa"/>
              <w:right w:w="66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044"/>
              <w:gridCol w:w="2662"/>
            </w:tblGrid>
            <w:tr w:rsidR="00603106">
              <w:trPr>
                <w:tblCellSpacing w:w="0" w:type="dxa"/>
              </w:trPr>
              <w:tc>
                <w:tcPr>
                  <w:tcW w:w="3272" w:type="pct"/>
                  <w:hideMark/>
                </w:tcPr>
                <w:tbl>
                  <w:tblPr>
                    <w:tblW w:w="5000" w:type="pct"/>
                    <w:tblCellSpacing w:w="0" w:type="dxa"/>
                    <w:tblCellMar>
                      <w:left w:w="0" w:type="dxa"/>
                      <w:right w:w="0" w:type="dxa"/>
                    </w:tblCellMar>
                    <w:tblLook w:val="04A0" w:firstRow="1" w:lastRow="0" w:firstColumn="1" w:lastColumn="0" w:noHBand="0" w:noVBand="1"/>
                  </w:tblPr>
                  <w:tblGrid>
                    <w:gridCol w:w="5044"/>
                  </w:tblGrid>
                  <w:tr w:rsidR="00603106">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5044"/>
                        </w:tblGrid>
                        <w:tr w:rsidR="00603106">
                          <w:trPr>
                            <w:tblCellSpacing w:w="0" w:type="dxa"/>
                          </w:trPr>
                          <w:tc>
                            <w:tcPr>
                              <w:tcW w:w="0" w:type="auto"/>
                              <w:tcMar>
                                <w:top w:w="0" w:type="dxa"/>
                                <w:left w:w="0" w:type="dxa"/>
                                <w:bottom w:w="360" w:type="dxa"/>
                                <w:right w:w="0" w:type="dxa"/>
                              </w:tcMar>
                              <w:vAlign w:val="center"/>
                              <w:hideMark/>
                            </w:tcPr>
                            <w:p w:rsidR="00603106" w:rsidRDefault="00603106">
                              <w:pPr>
                                <w:spacing w:line="300" w:lineRule="exact"/>
                                <w:rPr>
                                  <w:rFonts w:ascii="Arial" w:hAnsi="Arial" w:cs="Arial"/>
                                  <w:color w:val="333333"/>
                                  <w:sz w:val="21"/>
                                  <w:szCs w:val="21"/>
                                </w:rPr>
                              </w:pPr>
                              <w:r>
                                <w:rPr>
                                  <w:rFonts w:ascii="Arial" w:hAnsi="Arial" w:cs="Arial"/>
                                  <w:color w:val="333333"/>
                                  <w:sz w:val="21"/>
                                  <w:szCs w:val="21"/>
                                </w:rPr>
                                <w:t xml:space="preserve">Dear David, </w:t>
                              </w:r>
                            </w:p>
                          </w:tc>
                        </w:tr>
                      </w:tbl>
                      <w:p w:rsidR="00603106" w:rsidRDefault="00603106"/>
                      <w:tbl>
                        <w:tblPr>
                          <w:tblW w:w="5000" w:type="pct"/>
                          <w:tblCellSpacing w:w="0" w:type="dxa"/>
                          <w:tblCellMar>
                            <w:left w:w="0" w:type="dxa"/>
                            <w:right w:w="0" w:type="dxa"/>
                          </w:tblCellMar>
                          <w:tblLook w:val="04A0" w:firstRow="1" w:lastRow="0" w:firstColumn="1" w:lastColumn="0" w:noHBand="0" w:noVBand="1"/>
                        </w:tblPr>
                        <w:tblGrid>
                          <w:gridCol w:w="5044"/>
                        </w:tblGrid>
                        <w:tr w:rsidR="0060310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044"/>
                              </w:tblGrid>
                              <w:tr w:rsidR="00603106">
                                <w:trPr>
                                  <w:tblCellSpacing w:w="0" w:type="dxa"/>
                                </w:trPr>
                                <w:tc>
                                  <w:tcPr>
                                    <w:tcW w:w="0" w:type="auto"/>
                                    <w:vAlign w:val="center"/>
                                    <w:hideMark/>
                                  </w:tcPr>
                                  <w:p w:rsidR="00603106" w:rsidRDefault="00603106">
                                    <w:pPr>
                                      <w:pStyle w:val="NormalWeb"/>
                                      <w:spacing w:line="300" w:lineRule="exact"/>
                                      <w:rPr>
                                        <w:rFonts w:ascii="Arial" w:hAnsi="Arial" w:cs="Arial"/>
                                        <w:color w:val="333333"/>
                                        <w:sz w:val="21"/>
                                        <w:szCs w:val="21"/>
                                      </w:rPr>
                                    </w:pPr>
                                    <w:r>
                                      <w:rPr>
                                        <w:rFonts w:ascii="Arial" w:hAnsi="Arial" w:cs="Arial"/>
                                        <w:color w:val="333333"/>
                                        <w:sz w:val="21"/>
                                        <w:szCs w:val="21"/>
                                      </w:rPr>
                                      <w:t>Due to the volatile situation in the Middle East, all Lufthansa Group airlines will suspend flights to the region through 30 April 2026.</w:t>
                                    </w:r>
                                  </w:p>
                                  <w:p w:rsidR="00603106" w:rsidRDefault="00603106">
                                    <w:pPr>
                                      <w:pStyle w:val="NormalWeb"/>
                                      <w:spacing w:line="300" w:lineRule="exact"/>
                                      <w:rPr>
                                        <w:rFonts w:ascii="Arial" w:hAnsi="Arial" w:cs="Arial"/>
                                        <w:color w:val="333333"/>
                                        <w:sz w:val="21"/>
                                        <w:szCs w:val="21"/>
                                      </w:rPr>
                                    </w:pPr>
                                    <w:r>
                                      <w:rPr>
                                        <w:rFonts w:ascii="Arial" w:hAnsi="Arial" w:cs="Arial"/>
                                        <w:color w:val="333333"/>
                                        <w:sz w:val="21"/>
                                        <w:szCs w:val="21"/>
                                      </w:rPr>
                                      <w:t>Austrian Airlines, Brussels Airlines, Lufthansa, SWISS, and Edelweiss will also suspend all flights to and from the following destinations for operational reasons:</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Dubai – through 31 May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Tel Aviv – through 31 May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Abu Dhabi – through 24 October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Amman – through 24 October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Beirut – through 24 October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Dammam – through 24 October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Riyadh – through 24 October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Erbil – through 24 October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Muscat – through 24 October 2026</w:t>
                                    </w:r>
                                  </w:p>
                                  <w:p w:rsidR="00603106" w:rsidRDefault="00603106" w:rsidP="00544036">
                                    <w:pPr>
                                      <w:numPr>
                                        <w:ilvl w:val="0"/>
                                        <w:numId w:val="1"/>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Tehran – through 24 October 2026</w:t>
                                    </w:r>
                                  </w:p>
                                  <w:p w:rsidR="00603106" w:rsidRDefault="00603106">
                                    <w:pPr>
                                      <w:pStyle w:val="NormalWeb"/>
                                      <w:spacing w:line="300" w:lineRule="exact"/>
                                      <w:rPr>
                                        <w:rFonts w:ascii="Arial" w:hAnsi="Arial" w:cs="Arial"/>
                                        <w:color w:val="333333"/>
                                        <w:sz w:val="21"/>
                                        <w:szCs w:val="21"/>
                                      </w:rPr>
                                    </w:pPr>
                                    <w:r>
                                      <w:rPr>
                                        <w:rFonts w:ascii="Arial" w:hAnsi="Arial" w:cs="Arial"/>
                                        <w:color w:val="333333"/>
                                        <w:sz w:val="21"/>
                                        <w:szCs w:val="21"/>
                                      </w:rPr>
                                      <w:t xml:space="preserve">In addition, </w:t>
                                    </w:r>
                                    <w:proofErr w:type="spellStart"/>
                                    <w:r>
                                      <w:rPr>
                                        <w:rFonts w:ascii="Arial" w:hAnsi="Arial" w:cs="Arial"/>
                                        <w:color w:val="333333"/>
                                        <w:sz w:val="21"/>
                                        <w:szCs w:val="21"/>
                                      </w:rPr>
                                      <w:t>Eurowings</w:t>
                                    </w:r>
                                    <w:proofErr w:type="spellEnd"/>
                                    <w:r>
                                      <w:rPr>
                                        <w:rFonts w:ascii="Arial" w:hAnsi="Arial" w:cs="Arial"/>
                                        <w:color w:val="333333"/>
                                        <w:sz w:val="21"/>
                                        <w:szCs w:val="21"/>
                                      </w:rPr>
                                      <w:t xml:space="preserve"> plans to suspend flights to</w:t>
                                    </w:r>
                                  </w:p>
                                  <w:p w:rsidR="00603106" w:rsidRDefault="00603106" w:rsidP="00544036">
                                    <w:pPr>
                                      <w:numPr>
                                        <w:ilvl w:val="0"/>
                                        <w:numId w:val="2"/>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Tel Aviv, Beirut, and Erbil through 30 April 2026</w:t>
                                    </w:r>
                                  </w:p>
                                  <w:p w:rsidR="00603106" w:rsidRDefault="00603106" w:rsidP="00544036">
                                    <w:pPr>
                                      <w:numPr>
                                        <w:ilvl w:val="0"/>
                                        <w:numId w:val="2"/>
                                      </w:numPr>
                                      <w:spacing w:before="100" w:beforeAutospacing="1" w:after="100" w:afterAutospacing="1" w:line="300" w:lineRule="exact"/>
                                      <w:rPr>
                                        <w:rFonts w:ascii="Arial" w:eastAsia="Times New Roman" w:hAnsi="Arial" w:cs="Arial"/>
                                        <w:color w:val="333333"/>
                                        <w:sz w:val="21"/>
                                        <w:szCs w:val="21"/>
                                      </w:rPr>
                                    </w:pPr>
                                    <w:r>
                                      <w:rPr>
                                        <w:rFonts w:ascii="Arial" w:eastAsia="Times New Roman" w:hAnsi="Arial" w:cs="Arial"/>
                                        <w:color w:val="333333"/>
                                        <w:sz w:val="21"/>
                                        <w:szCs w:val="21"/>
                                      </w:rPr>
                                      <w:t>Dubai, Abu Dhabi, and Amman through 24 October 2026</w:t>
                                    </w:r>
                                  </w:p>
                                  <w:p w:rsidR="00603106" w:rsidRDefault="00603106">
                                    <w:pPr>
                                      <w:pStyle w:val="NormalWeb"/>
                                      <w:spacing w:line="300" w:lineRule="exact"/>
                                      <w:rPr>
                                        <w:rFonts w:ascii="Arial" w:hAnsi="Arial" w:cs="Arial"/>
                                        <w:color w:val="333333"/>
                                        <w:sz w:val="21"/>
                                        <w:szCs w:val="21"/>
                                      </w:rPr>
                                    </w:pPr>
                                    <w:r>
                                      <w:rPr>
                                        <w:rFonts w:ascii="Arial" w:hAnsi="Arial" w:cs="Arial"/>
                                        <w:color w:val="333333"/>
                                        <w:sz w:val="21"/>
                                        <w:szCs w:val="21"/>
                                      </w:rPr>
                                      <w:t>Changes may occur for individual airlines due to the dynamic situation and will be communicated accordingly.</w:t>
                                    </w:r>
                                  </w:p>
                                  <w:p w:rsidR="00603106" w:rsidRDefault="00603106">
                                    <w:pPr>
                                      <w:pStyle w:val="NormalWeb"/>
                                      <w:spacing w:line="300" w:lineRule="exact"/>
                                      <w:rPr>
                                        <w:rFonts w:ascii="Arial" w:hAnsi="Arial" w:cs="Arial"/>
                                        <w:color w:val="333333"/>
                                        <w:sz w:val="21"/>
                                        <w:szCs w:val="21"/>
                                      </w:rPr>
                                    </w:pPr>
                                    <w:r>
                                      <w:rPr>
                                        <w:rFonts w:ascii="Arial" w:hAnsi="Arial" w:cs="Arial"/>
                                        <w:color w:val="333333"/>
                                        <w:sz w:val="21"/>
                                        <w:szCs w:val="21"/>
                                      </w:rPr>
                                      <w:t>Travellers who are affected by an irregularity will be informed accordingly (provided the contact details are stored in the booking).</w:t>
                                    </w:r>
                                  </w:p>
                                  <w:p w:rsidR="00603106" w:rsidRDefault="00603106">
                                    <w:pPr>
                                      <w:pStyle w:val="NormalWeb"/>
                                      <w:spacing w:line="300" w:lineRule="exact"/>
                                      <w:rPr>
                                        <w:rFonts w:ascii="Arial" w:hAnsi="Arial" w:cs="Arial"/>
                                        <w:color w:val="333333"/>
                                        <w:sz w:val="21"/>
                                        <w:szCs w:val="21"/>
                                      </w:rPr>
                                    </w:pPr>
                                    <w:r>
                                      <w:rPr>
                                        <w:rStyle w:val="Strong"/>
                                        <w:rFonts w:ascii="Arial" w:hAnsi="Arial" w:cs="Arial"/>
                                        <w:color w:val="333333"/>
                                        <w:sz w:val="21"/>
                                        <w:szCs w:val="21"/>
                                      </w:rPr>
                                      <w:lastRenderedPageBreak/>
                                      <w:t>For cancelled flights or flights which have been automatically rebooked by the airline,</w:t>
                                    </w:r>
                                    <w:r>
                                      <w:rPr>
                                        <w:rFonts w:ascii="Arial" w:hAnsi="Arial" w:cs="Arial"/>
                                        <w:color w:val="333333"/>
                                        <w:sz w:val="21"/>
                                        <w:szCs w:val="21"/>
                                      </w:rPr>
                                      <w:t xml:space="preserve"> the </w:t>
                                    </w:r>
                                    <w:hyperlink r:id="rId5" w:history="1">
                                      <w:r>
                                        <w:rPr>
                                          <w:rStyle w:val="Hyperlink"/>
                                          <w:rFonts w:ascii="Arial" w:hAnsi="Arial" w:cs="Arial"/>
                                          <w:color w:val="05146D"/>
                                          <w:sz w:val="21"/>
                                          <w:szCs w:val="21"/>
                                        </w:rPr>
                                        <w:t>Schedule Change/Irregularity Policy for Travel Agents (OS/SN/LH/LX)</w:t>
                                      </w:r>
                                    </w:hyperlink>
                                    <w:r>
                                      <w:rPr>
                                        <w:rFonts w:ascii="Arial" w:hAnsi="Arial" w:cs="Arial"/>
                                        <w:color w:val="333333"/>
                                        <w:sz w:val="21"/>
                                        <w:szCs w:val="21"/>
                                      </w:rPr>
                                      <w:t xml:space="preserve"> applies. If you have any questions, please contact your Lufthansa Group Agency Support.</w:t>
                                    </w:r>
                                  </w:p>
                                  <w:p w:rsidR="00603106" w:rsidRDefault="00603106">
                                    <w:pPr>
                                      <w:pStyle w:val="NormalWeb"/>
                                      <w:spacing w:line="300" w:lineRule="exact"/>
                                      <w:rPr>
                                        <w:rFonts w:ascii="Arial" w:hAnsi="Arial" w:cs="Arial"/>
                                        <w:color w:val="333333"/>
                                        <w:sz w:val="21"/>
                                        <w:szCs w:val="21"/>
                                      </w:rPr>
                                    </w:pPr>
                                    <w:r>
                                      <w:rPr>
                                        <w:rFonts w:ascii="Arial" w:hAnsi="Arial" w:cs="Arial"/>
                                        <w:color w:val="333333"/>
                                        <w:sz w:val="21"/>
                                        <w:szCs w:val="21"/>
                                      </w:rPr>
                                      <w:t xml:space="preserve">For the latest information on flights to the Middle East, please visit </w:t>
                                    </w:r>
                                    <w:hyperlink r:id="rId6" w:history="1">
                                      <w:r>
                                        <w:rPr>
                                          <w:rStyle w:val="Hyperlink"/>
                                          <w:rFonts w:ascii="Arial" w:hAnsi="Arial" w:cs="Arial"/>
                                          <w:color w:val="05146D"/>
                                          <w:sz w:val="21"/>
                                          <w:szCs w:val="21"/>
                                        </w:rPr>
                                        <w:t>irreg.lufthansaexperts.com</w:t>
                                      </w:r>
                                    </w:hyperlink>
                                    <w:r>
                                      <w:rPr>
                                        <w:rFonts w:ascii="Arial" w:hAnsi="Arial" w:cs="Arial"/>
                                        <w:color w:val="333333"/>
                                        <w:sz w:val="21"/>
                                        <w:szCs w:val="21"/>
                                      </w:rPr>
                                      <w:t>.</w:t>
                                    </w:r>
                                  </w:p>
                                </w:tc>
                              </w:tr>
                            </w:tbl>
                            <w:p w:rsidR="00603106" w:rsidRDefault="00603106">
                              <w:pPr>
                                <w:rPr>
                                  <w:rFonts w:eastAsia="Times New Roman"/>
                                  <w:sz w:val="20"/>
                                  <w:szCs w:val="20"/>
                                </w:rPr>
                              </w:pPr>
                            </w:p>
                          </w:tc>
                        </w:tr>
                      </w:tbl>
                      <w:tbl>
                        <w:tblPr>
                          <w:tblpPr w:vertAnchor="text"/>
                          <w:tblW w:w="5000" w:type="pct"/>
                          <w:tblCellSpacing w:w="0" w:type="dxa"/>
                          <w:tblCellMar>
                            <w:left w:w="0" w:type="dxa"/>
                            <w:right w:w="0" w:type="dxa"/>
                          </w:tblCellMar>
                          <w:tblLook w:val="04A0" w:firstRow="1" w:lastRow="0" w:firstColumn="1" w:lastColumn="0" w:noHBand="0" w:noVBand="1"/>
                        </w:tblPr>
                        <w:tblGrid>
                          <w:gridCol w:w="5044"/>
                        </w:tblGrid>
                        <w:tr w:rsidR="00603106">
                          <w:trPr>
                            <w:tblCellSpacing w:w="0" w:type="dxa"/>
                          </w:trPr>
                          <w:tc>
                            <w:tcPr>
                              <w:tcW w:w="0" w:type="auto"/>
                              <w:tcMar>
                                <w:top w:w="375" w:type="dxa"/>
                                <w:left w:w="0" w:type="dxa"/>
                                <w:bottom w:w="375" w:type="dxa"/>
                                <w:right w:w="0"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3300"/>
                              </w:tblGrid>
                              <w:tr w:rsidR="00603106">
                                <w:trPr>
                                  <w:tblCellSpacing w:w="0" w:type="dxa"/>
                                </w:trPr>
                                <w:tc>
                                  <w:tcPr>
                                    <w:tcW w:w="3300" w:type="dxa"/>
                                    <w:shd w:val="clear" w:color="auto" w:fill="05164D"/>
                                    <w:tcMar>
                                      <w:top w:w="225" w:type="dxa"/>
                                      <w:left w:w="225" w:type="dxa"/>
                                      <w:bottom w:w="225" w:type="dxa"/>
                                      <w:right w:w="225"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850"/>
                                    </w:tblGrid>
                                    <w:tr w:rsidR="00603106">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850"/>
                                          </w:tblGrid>
                                          <w:tr w:rsidR="00603106">
                                            <w:trPr>
                                              <w:tblCellSpacing w:w="0" w:type="dxa"/>
                                              <w:jc w:val="center"/>
                                            </w:trPr>
                                            <w:tc>
                                              <w:tcPr>
                                                <w:tcW w:w="0" w:type="auto"/>
                                                <w:vAlign w:val="center"/>
                                                <w:hideMark/>
                                              </w:tcPr>
                                              <w:p w:rsidR="00603106" w:rsidRDefault="00603106">
                                                <w:pPr>
                                                  <w:spacing w:line="300" w:lineRule="exact"/>
                                                  <w:jc w:val="center"/>
                                                  <w:rPr>
                                                    <w:rFonts w:ascii="Arial" w:hAnsi="Arial" w:cs="Arial"/>
                                                    <w:b/>
                                                    <w:bCs/>
                                                    <w:sz w:val="21"/>
                                                    <w:szCs w:val="21"/>
                                                  </w:rPr>
                                                </w:pPr>
                                                <w:hyperlink r:id="rId7" w:tgtFrame="_blank" w:history="1">
                                                  <w:r>
                                                    <w:rPr>
                                                      <w:rStyle w:val="Hyperlink"/>
                                                      <w:rFonts w:ascii="Arial" w:hAnsi="Arial" w:cs="Arial"/>
                                                      <w:b/>
                                                      <w:bCs/>
                                                      <w:color w:val="FFFFFF"/>
                                                      <w:sz w:val="21"/>
                                                      <w:szCs w:val="21"/>
                                                      <w:u w:val="none"/>
                                                    </w:rPr>
                                                    <w:t>Find out more</w:t>
                                                  </w:r>
                                                </w:hyperlink>
                                              </w:p>
                                            </w:tc>
                                          </w:tr>
                                        </w:tbl>
                                        <w:p w:rsidR="00603106" w:rsidRDefault="00603106">
                                          <w:pPr>
                                            <w:jc w:val="center"/>
                                            <w:rPr>
                                              <w:rFonts w:eastAsia="Times New Roman"/>
                                              <w:sz w:val="20"/>
                                              <w:szCs w:val="20"/>
                                            </w:rPr>
                                          </w:pPr>
                                        </w:p>
                                      </w:tc>
                                    </w:tr>
                                  </w:tbl>
                                  <w:p w:rsidR="00603106" w:rsidRDefault="00603106">
                                    <w:pPr>
                                      <w:jc w:val="center"/>
                                      <w:rPr>
                                        <w:rFonts w:eastAsia="Times New Roman"/>
                                        <w:sz w:val="20"/>
                                        <w:szCs w:val="20"/>
                                      </w:rPr>
                                    </w:pPr>
                                  </w:p>
                                </w:tc>
                              </w:tr>
                            </w:tbl>
                            <w:p w:rsidR="00603106" w:rsidRDefault="00603106">
                              <w:pPr>
                                <w:rPr>
                                  <w:rFonts w:eastAsia="Times New Roman"/>
                                  <w:sz w:val="20"/>
                                  <w:szCs w:val="20"/>
                                </w:rPr>
                              </w:pPr>
                            </w:p>
                          </w:tc>
                        </w:tr>
                      </w:tbl>
                      <w:tbl>
                        <w:tblPr>
                          <w:tblW w:w="5000" w:type="pct"/>
                          <w:tblCellSpacing w:w="0" w:type="dxa"/>
                          <w:tblCellMar>
                            <w:left w:w="0" w:type="dxa"/>
                            <w:right w:w="0" w:type="dxa"/>
                          </w:tblCellMar>
                          <w:tblLook w:val="04A0" w:firstRow="1" w:lastRow="0" w:firstColumn="1" w:lastColumn="0" w:noHBand="0" w:noVBand="1"/>
                        </w:tblPr>
                        <w:tblGrid>
                          <w:gridCol w:w="5044"/>
                        </w:tblGrid>
                        <w:tr w:rsidR="0060310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044"/>
                              </w:tblGrid>
                              <w:tr w:rsidR="00603106">
                                <w:trPr>
                                  <w:tblCellSpacing w:w="0" w:type="dxa"/>
                                </w:trPr>
                                <w:tc>
                                  <w:tcPr>
                                    <w:tcW w:w="0" w:type="auto"/>
                                    <w:vAlign w:val="center"/>
                                    <w:hideMark/>
                                  </w:tcPr>
                                  <w:p w:rsidR="00603106" w:rsidRDefault="00603106">
                                    <w:pPr>
                                      <w:spacing w:line="300" w:lineRule="exact"/>
                                      <w:rPr>
                                        <w:rFonts w:ascii="Arial" w:hAnsi="Arial" w:cs="Arial"/>
                                        <w:color w:val="333333"/>
                                        <w:sz w:val="21"/>
                                        <w:szCs w:val="21"/>
                                      </w:rPr>
                                    </w:pPr>
                                    <w:r>
                                      <w:rPr>
                                        <w:rFonts w:ascii="Arial" w:hAnsi="Arial" w:cs="Arial"/>
                                        <w:color w:val="333333"/>
                                        <w:sz w:val="21"/>
                                        <w:szCs w:val="21"/>
                                      </w:rPr>
                                      <w:t xml:space="preserve">We regret the inconvenience caused. Lufthansa Group is continuously monitoring and assessing the security situation in the Middle East and is in close contact with the authorities. The safety of passengers and crews is always the top priority for Lufthansa Group.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t xml:space="preserve">Yours sincerely </w:t>
                                    </w:r>
                                    <w:r>
                                      <w:rPr>
                                        <w:rFonts w:ascii="Arial" w:hAnsi="Arial" w:cs="Arial"/>
                                        <w:color w:val="333333"/>
                                        <w:sz w:val="21"/>
                                        <w:szCs w:val="21"/>
                                      </w:rPr>
                                      <w:br/>
                                    </w:r>
                                    <w:r>
                                      <w:rPr>
                                        <w:rFonts w:ascii="Arial" w:hAnsi="Arial" w:cs="Arial"/>
                                        <w:color w:val="333333"/>
                                        <w:sz w:val="21"/>
                                        <w:szCs w:val="21"/>
                                      </w:rPr>
                                      <w:br/>
                                      <w:t xml:space="preserve">Your </w:t>
                                    </w:r>
                                    <w:proofErr w:type="spellStart"/>
                                    <w:r>
                                      <w:rPr>
                                        <w:rFonts w:ascii="Arial" w:hAnsi="Arial" w:cs="Arial"/>
                                        <w:color w:val="333333"/>
                                        <w:sz w:val="21"/>
                                        <w:szCs w:val="21"/>
                                      </w:rPr>
                                      <w:t>eXperts</w:t>
                                    </w:r>
                                    <w:proofErr w:type="spellEnd"/>
                                    <w:r>
                                      <w:rPr>
                                        <w:rFonts w:ascii="Arial" w:hAnsi="Arial" w:cs="Arial"/>
                                        <w:color w:val="333333"/>
                                        <w:sz w:val="21"/>
                                        <w:szCs w:val="21"/>
                                      </w:rPr>
                                      <w:t xml:space="preserve"> team</w:t>
                                    </w:r>
                                  </w:p>
                                </w:tc>
                              </w:tr>
                            </w:tbl>
                            <w:p w:rsidR="00603106" w:rsidRDefault="00603106">
                              <w:pPr>
                                <w:rPr>
                                  <w:rFonts w:eastAsia="Times New Roman"/>
                                  <w:sz w:val="20"/>
                                  <w:szCs w:val="20"/>
                                </w:rPr>
                              </w:pPr>
                            </w:p>
                          </w:tc>
                        </w:tr>
                      </w:tbl>
                      <w:p w:rsidR="00603106" w:rsidRDefault="00603106">
                        <w:pPr>
                          <w:rPr>
                            <w:rFonts w:eastAsia="Times New Roman"/>
                          </w:rPr>
                        </w:pPr>
                      </w:p>
                    </w:tc>
                  </w:tr>
                </w:tbl>
                <w:p w:rsidR="00603106" w:rsidRDefault="00603106">
                  <w:pPr>
                    <w:rPr>
                      <w:rFonts w:eastAsia="Times New Roman"/>
                      <w:sz w:val="20"/>
                      <w:szCs w:val="20"/>
                    </w:rPr>
                  </w:pPr>
                </w:p>
              </w:tc>
              <w:tc>
                <w:tcPr>
                  <w:tcW w:w="1727" w:type="pct"/>
                  <w:hideMark/>
                </w:tcPr>
                <w:tbl>
                  <w:tblPr>
                    <w:tblW w:w="5000" w:type="pct"/>
                    <w:tblCellSpacing w:w="0" w:type="dxa"/>
                    <w:tblCellMar>
                      <w:left w:w="0" w:type="dxa"/>
                      <w:right w:w="0" w:type="dxa"/>
                    </w:tblCellMar>
                    <w:tblLook w:val="04A0" w:firstRow="1" w:lastRow="0" w:firstColumn="1" w:lastColumn="0" w:noHBand="0" w:noVBand="1"/>
                  </w:tblPr>
                  <w:tblGrid>
                    <w:gridCol w:w="2662"/>
                  </w:tblGrid>
                  <w:tr w:rsidR="00603106">
                    <w:trPr>
                      <w:tblCellSpacing w:w="0" w:type="dxa"/>
                    </w:trPr>
                    <w:tc>
                      <w:tcPr>
                        <w:tcW w:w="0" w:type="auto"/>
                        <w:tcMar>
                          <w:top w:w="0" w:type="dxa"/>
                          <w:left w:w="39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272"/>
                        </w:tblGrid>
                        <w:tr w:rsidR="00603106">
                          <w:trPr>
                            <w:tblCellSpacing w:w="0" w:type="dxa"/>
                          </w:trPr>
                          <w:tc>
                            <w:tcPr>
                              <w:tcW w:w="0" w:type="auto"/>
                              <w:tcMar>
                                <w:top w:w="0" w:type="dxa"/>
                                <w:left w:w="0" w:type="dxa"/>
                                <w:bottom w:w="150" w:type="dxa"/>
                                <w:right w:w="0"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510"/>
                                <w:gridCol w:w="1762"/>
                              </w:tblGrid>
                              <w:tr w:rsidR="00603106">
                                <w:trPr>
                                  <w:trHeight w:val="300"/>
                                  <w:tblCellSpacing w:w="0" w:type="dxa"/>
                                </w:trPr>
                                <w:tc>
                                  <w:tcPr>
                                    <w:tcW w:w="300" w:type="dxa"/>
                                    <w:tcMar>
                                      <w:top w:w="0" w:type="dxa"/>
                                      <w:left w:w="0" w:type="dxa"/>
                                      <w:bottom w:w="0" w:type="dxa"/>
                                      <w:right w:w="150" w:type="dxa"/>
                                    </w:tcMar>
                                    <w:vAlign w:val="center"/>
                                    <w:hideMark/>
                                  </w:tcPr>
                                  <w:p w:rsidR="00603106" w:rsidRDefault="00603106">
                                    <w:r>
                                      <w:rPr>
                                        <w:noProof/>
                                      </w:rPr>
                                      <w:lastRenderedPageBreak/>
                                      <w:drawing>
                                        <wp:inline distT="0" distB="0" distL="0" distR="0">
                                          <wp:extent cx="228600" cy="228600"/>
                                          <wp:effectExtent l="0" t="0" r="0" b="0"/>
                                          <wp:docPr id="2" name="Picture 2" descr="Arrow pointing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 pointing r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762"/>
                                    </w:tblGrid>
                                    <w:tr w:rsidR="00603106">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62"/>
                                          </w:tblGrid>
                                          <w:tr w:rsidR="00603106">
                                            <w:trPr>
                                              <w:tblCellSpacing w:w="0" w:type="dxa"/>
                                              <w:jc w:val="center"/>
                                            </w:trPr>
                                            <w:tc>
                                              <w:tcPr>
                                                <w:tcW w:w="0" w:type="auto"/>
                                                <w:vAlign w:val="center"/>
                                                <w:hideMark/>
                                              </w:tcPr>
                                              <w:p w:rsidR="00603106" w:rsidRDefault="00603106">
                                                <w:pPr>
                                                  <w:spacing w:line="300" w:lineRule="exact"/>
                                                  <w:rPr>
                                                    <w:rFonts w:ascii="Arial" w:hAnsi="Arial" w:cs="Arial"/>
                                                    <w:color w:val="05164D"/>
                                                    <w:sz w:val="21"/>
                                                    <w:szCs w:val="21"/>
                                                  </w:rPr>
                                                </w:pPr>
                                                <w:hyperlink r:id="rId9" w:tgtFrame="_blank" w:history="1">
                                                  <w:r>
                                                    <w:rPr>
                                                      <w:rStyle w:val="Hyperlink"/>
                                                      <w:rFonts w:ascii="Arial" w:hAnsi="Arial" w:cs="Arial"/>
                                                      <w:color w:val="05164D"/>
                                                      <w:sz w:val="21"/>
                                                      <w:szCs w:val="21"/>
                                                      <w:u w:val="none"/>
                                                    </w:rPr>
                                                    <w:t>To the SKCHG/INVOL Policy</w:t>
                                                  </w:r>
                                                </w:hyperlink>
                                              </w:p>
                                            </w:tc>
                                          </w:tr>
                                        </w:tbl>
                                        <w:p w:rsidR="00603106" w:rsidRDefault="00603106">
                                          <w:pPr>
                                            <w:jc w:val="center"/>
                                            <w:rPr>
                                              <w:rFonts w:eastAsia="Times New Roman"/>
                                              <w:sz w:val="20"/>
                                              <w:szCs w:val="20"/>
                                            </w:rPr>
                                          </w:pPr>
                                        </w:p>
                                      </w:tc>
                                    </w:tr>
                                  </w:tbl>
                                  <w:p w:rsidR="00603106" w:rsidRDefault="00603106">
                                    <w:pPr>
                                      <w:rPr>
                                        <w:rFonts w:eastAsia="Times New Roman"/>
                                        <w:sz w:val="20"/>
                                        <w:szCs w:val="20"/>
                                      </w:rPr>
                                    </w:pPr>
                                  </w:p>
                                </w:tc>
                              </w:tr>
                            </w:tbl>
                            <w:p w:rsidR="00603106" w:rsidRDefault="00603106">
                              <w:pPr>
                                <w:rPr>
                                  <w:rFonts w:eastAsia="Times New Roman"/>
                                  <w:sz w:val="20"/>
                                  <w:szCs w:val="20"/>
                                </w:rPr>
                              </w:pPr>
                            </w:p>
                          </w:tc>
                        </w:tr>
                        <w:tr w:rsidR="00603106">
                          <w:trPr>
                            <w:tblCellSpacing w:w="0" w:type="dxa"/>
                          </w:trPr>
                          <w:tc>
                            <w:tcPr>
                              <w:tcW w:w="0" w:type="auto"/>
                              <w:tcMar>
                                <w:top w:w="0" w:type="dxa"/>
                                <w:left w:w="0" w:type="dxa"/>
                                <w:bottom w:w="150" w:type="dxa"/>
                                <w:right w:w="0"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510"/>
                                <w:gridCol w:w="1762"/>
                              </w:tblGrid>
                              <w:tr w:rsidR="00603106">
                                <w:trPr>
                                  <w:trHeight w:val="300"/>
                                  <w:tblCellSpacing w:w="0" w:type="dxa"/>
                                </w:trPr>
                                <w:tc>
                                  <w:tcPr>
                                    <w:tcW w:w="300" w:type="dxa"/>
                                    <w:tcMar>
                                      <w:top w:w="0" w:type="dxa"/>
                                      <w:left w:w="0" w:type="dxa"/>
                                      <w:bottom w:w="0" w:type="dxa"/>
                                      <w:right w:w="150" w:type="dxa"/>
                                    </w:tcMar>
                                    <w:vAlign w:val="center"/>
                                    <w:hideMark/>
                                  </w:tcPr>
                                  <w:p w:rsidR="00603106" w:rsidRDefault="00603106">
                                    <w:r>
                                      <w:rPr>
                                        <w:noProof/>
                                      </w:rPr>
                                      <w:drawing>
                                        <wp:inline distT="0" distB="0" distL="0" distR="0">
                                          <wp:extent cx="228600" cy="228600"/>
                                          <wp:effectExtent l="0" t="0" r="0" b="0"/>
                                          <wp:docPr id="1" name="Picture 1" descr="Arrow pointing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 pointing r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762"/>
                                    </w:tblGrid>
                                    <w:tr w:rsidR="00603106">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62"/>
                                          </w:tblGrid>
                                          <w:tr w:rsidR="00603106">
                                            <w:trPr>
                                              <w:tblCellSpacing w:w="0" w:type="dxa"/>
                                              <w:jc w:val="center"/>
                                            </w:trPr>
                                            <w:tc>
                                              <w:tcPr>
                                                <w:tcW w:w="0" w:type="auto"/>
                                                <w:vAlign w:val="center"/>
                                                <w:hideMark/>
                                              </w:tcPr>
                                              <w:p w:rsidR="00603106" w:rsidRDefault="00603106">
                                                <w:pPr>
                                                  <w:spacing w:line="300" w:lineRule="exact"/>
                                                  <w:rPr>
                                                    <w:rFonts w:ascii="Arial" w:hAnsi="Arial" w:cs="Arial"/>
                                                    <w:color w:val="05164D"/>
                                                    <w:sz w:val="21"/>
                                                    <w:szCs w:val="21"/>
                                                  </w:rPr>
                                                </w:pPr>
                                                <w:hyperlink r:id="rId10" w:tgtFrame="_blank" w:history="1">
                                                  <w:r>
                                                    <w:rPr>
                                                      <w:rStyle w:val="Hyperlink"/>
                                                      <w:rFonts w:ascii="Arial" w:hAnsi="Arial" w:cs="Arial"/>
                                                      <w:color w:val="05164D"/>
                                                      <w:sz w:val="21"/>
                                                      <w:szCs w:val="21"/>
                                                      <w:u w:val="none"/>
                                                    </w:rPr>
                                                    <w:t xml:space="preserve">Latest information on flights to the Middle East </w:t>
                                                  </w:r>
                                                </w:hyperlink>
                                              </w:p>
                                            </w:tc>
                                          </w:tr>
                                        </w:tbl>
                                        <w:p w:rsidR="00603106" w:rsidRDefault="00603106">
                                          <w:pPr>
                                            <w:jc w:val="center"/>
                                            <w:rPr>
                                              <w:rFonts w:eastAsia="Times New Roman"/>
                                              <w:sz w:val="20"/>
                                              <w:szCs w:val="20"/>
                                            </w:rPr>
                                          </w:pPr>
                                        </w:p>
                                      </w:tc>
                                    </w:tr>
                                  </w:tbl>
                                  <w:p w:rsidR="00603106" w:rsidRDefault="00603106">
                                    <w:pPr>
                                      <w:rPr>
                                        <w:rFonts w:eastAsia="Times New Roman"/>
                                        <w:sz w:val="20"/>
                                        <w:szCs w:val="20"/>
                                      </w:rPr>
                                    </w:pPr>
                                  </w:p>
                                </w:tc>
                              </w:tr>
                            </w:tbl>
                            <w:p w:rsidR="00603106" w:rsidRDefault="00603106">
                              <w:pPr>
                                <w:rPr>
                                  <w:rFonts w:eastAsia="Times New Roman"/>
                                  <w:sz w:val="20"/>
                                  <w:szCs w:val="20"/>
                                </w:rPr>
                              </w:pPr>
                            </w:p>
                          </w:tc>
                        </w:tr>
                      </w:tbl>
                      <w:p w:rsidR="00603106" w:rsidRDefault="00603106">
                        <w:pPr>
                          <w:rPr>
                            <w:rFonts w:eastAsia="Times New Roman"/>
                            <w:sz w:val="20"/>
                            <w:szCs w:val="20"/>
                          </w:rPr>
                        </w:pPr>
                      </w:p>
                    </w:tc>
                  </w:tr>
                </w:tbl>
                <w:p w:rsidR="00603106" w:rsidRDefault="00603106">
                  <w:pPr>
                    <w:rPr>
                      <w:rFonts w:eastAsia="Times New Roman"/>
                      <w:sz w:val="20"/>
                      <w:szCs w:val="20"/>
                    </w:rPr>
                  </w:pPr>
                </w:p>
              </w:tc>
            </w:tr>
          </w:tbl>
          <w:p w:rsidR="00603106" w:rsidRDefault="00603106">
            <w:pPr>
              <w:rPr>
                <w:rFonts w:eastAsia="Times New Roman"/>
                <w:sz w:val="20"/>
                <w:szCs w:val="20"/>
              </w:rPr>
            </w:pPr>
          </w:p>
        </w:tc>
      </w:tr>
    </w:tbl>
    <w:p w:rsidR="001A731D" w:rsidRDefault="00603106">
      <w:bookmarkStart w:id="0" w:name="_GoBack"/>
      <w:bookmarkEnd w:id="0"/>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65576"/>
    <w:multiLevelType w:val="multilevel"/>
    <w:tmpl w:val="AB3C8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5F58C4"/>
    <w:multiLevelType w:val="multilevel"/>
    <w:tmpl w:val="1CD6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06"/>
    <w:rsid w:val="00497DA1"/>
    <w:rsid w:val="00603106"/>
    <w:rsid w:val="00730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CD0D4-A567-49C2-8847-A6B0F575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106"/>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3106"/>
    <w:rPr>
      <w:color w:val="0000FF"/>
      <w:u w:val="single"/>
    </w:rPr>
  </w:style>
  <w:style w:type="paragraph" w:styleId="NormalWeb">
    <w:name w:val="Normal (Web)"/>
    <w:basedOn w:val="Normal"/>
    <w:uiPriority w:val="99"/>
    <w:semiHidden/>
    <w:unhideWhenUsed/>
    <w:rsid w:val="00603106"/>
    <w:pPr>
      <w:spacing w:after="150"/>
    </w:pPr>
  </w:style>
  <w:style w:type="character" w:styleId="Strong">
    <w:name w:val="Strong"/>
    <w:basedOn w:val="DefaultParagraphFont"/>
    <w:uiPriority w:val="22"/>
    <w:qFormat/>
    <w:rsid w:val="00603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xperts.lufthansa-group.com/Se3tSQGO8dK1L0B_oBSLM6/tC1h4djJ3ZcvWXcO/xCGSrKa2zv6dOlk6/V34caqjGfb5lwiZg/QjBQOwsetiu8qmRl/8ztF0zD0Y9gE5mfR/Ii8/BWKU.php?ID=VGK5QfL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perts.lufthansa-group.com/Se3tSQGO8dK1L0B_oBSLM6/tC1h4djJ3ZcvWXcO/xCGSrKa2zv6dOlk6/V34caqjGfb5lwiZg/QjBQOwsetiu8qmRl/8ztF0zD0Y9gE5mfR/Ii8/BWKU.php?ID=VGK5QfLz" TargetMode="External"/><Relationship Id="rId11" Type="http://schemas.openxmlformats.org/officeDocument/2006/relationships/fontTable" Target="fontTable.xml"/><Relationship Id="rId5" Type="http://schemas.openxmlformats.org/officeDocument/2006/relationships/hyperlink" Target="https://experts.lufthansa-group.com/Se3tSQGO8dK1L0B_oBSLM6/yo8L_45-c43cfWgB/VSFzG4_z5OQ2fQaR/LWLl-sJoG9-yQxVc/x_SI-UpKIa_jhwrp/Zt3qj3PTR_YLgLpH/nOQ/BWKU.php?ID=VGK5QfLz" TargetMode="External"/><Relationship Id="rId10" Type="http://schemas.openxmlformats.org/officeDocument/2006/relationships/hyperlink" Target="https://experts.lufthansa-group.com/Se3tSQGO8dK1L0B_oBSLM6/tC1h4djJ3ZcvWXcO/xCGSrKa2zv6dOlk6/V34caqjGfb5lwiZg/QjBQOwsetiu8qmRl/8ztF0zD0Y9gE5mfR/Ii8/BWKU.php?ID=VGK5QfLz" TargetMode="External"/><Relationship Id="rId4" Type="http://schemas.openxmlformats.org/officeDocument/2006/relationships/webSettings" Target="webSettings.xml"/><Relationship Id="rId9" Type="http://schemas.openxmlformats.org/officeDocument/2006/relationships/hyperlink" Target="https://experts.lufthansa-group.com/Se3tSQGO8dK1L0B_oBSLM6/yo8L_45-c43cfWgB/VSFzG4_z5OQ2fQaR/LWLl-sJoG9-yQxVc/x_SI-UpKIa_jhwrp/Zt3qj3PTR_YLgLpH/nOQ/BWKU.php?ID=VGK5QfL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2026-03-24T14:00:00Z</dcterms:created>
  <dcterms:modified xsi:type="dcterms:W3CDTF">2026-03-24T14:01:00Z</dcterms:modified>
</cp:coreProperties>
</file>